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BD37" w14:textId="03B142AE" w:rsidR="007711E3" w:rsidRDefault="00744F6D" w:rsidP="008A23E0">
      <w:pPr>
        <w:pStyle w:val="CUPAhead"/>
      </w:pPr>
      <w:r>
        <w:t xml:space="preserve">Las </w:t>
      </w:r>
      <w:proofErr w:type="spellStart"/>
      <w:r>
        <w:t>vasijas</w:t>
      </w:r>
      <w:proofErr w:type="spellEnd"/>
      <w:r>
        <w:t xml:space="preserve"> </w:t>
      </w:r>
      <w:proofErr w:type="spellStart"/>
      <w:r>
        <w:t>silbadoras</w:t>
      </w:r>
      <w:proofErr w:type="spellEnd"/>
      <w:r>
        <w:t xml:space="preserve"> de </w:t>
      </w:r>
      <w:proofErr w:type="spellStart"/>
      <w:r>
        <w:t>agua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Perú</w:t>
      </w:r>
      <w:proofErr w:type="spellEnd"/>
      <w:r w:rsidR="008A23E0">
        <w:t xml:space="preserve"> </w:t>
      </w:r>
      <w:r w:rsidR="008A23E0"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04E939DE" wp14:editId="025DA124">
            <wp:extent cx="321902" cy="321902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3E0"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 w:rsidR="008A23E0">
        <w:rPr>
          <w:rStyle w:val="00TrackNumberAHead"/>
          <w:position w:val="8"/>
        </w:rPr>
        <w:t>Pista</w:t>
      </w:r>
      <w:proofErr w:type="spellEnd"/>
      <w:r w:rsidR="008A23E0" w:rsidRPr="000C3EF0">
        <w:rPr>
          <w:rStyle w:val="00TrackNumberAHead"/>
          <w:position w:val="8"/>
        </w:rPr>
        <w:t xml:space="preserve"> </w:t>
      </w:r>
      <w:r w:rsidR="008A23E0">
        <w:rPr>
          <w:rStyle w:val="00TrackNumberAHead"/>
          <w:position w:val="8"/>
        </w:rPr>
        <w:t>1</w:t>
      </w:r>
      <w:r>
        <w:rPr>
          <w:rStyle w:val="00TrackNumberAHead"/>
          <w:position w:val="8"/>
        </w:rPr>
        <w:t>9</w:t>
      </w:r>
      <w:r w:rsidR="008A23E0" w:rsidRPr="000C3EF0">
        <w:rPr>
          <w:caps/>
          <w:spacing w:val="2"/>
          <w:position w:val="8"/>
          <w:sz w:val="24"/>
          <w:szCs w:val="24"/>
        </w:rPr>
        <w:t> </w:t>
      </w:r>
    </w:p>
    <w:p w14:paraId="1C1AC937" w14:textId="77777777" w:rsidR="007711E3" w:rsidRDefault="007711E3" w:rsidP="007711E3">
      <w:pPr>
        <w:pStyle w:val="00MaintextTB"/>
      </w:pPr>
      <w:r>
        <w:rPr>
          <w:b/>
          <w:bCs/>
        </w:rPr>
        <w:t xml:space="preserve">[NARRADOR] </w:t>
      </w:r>
      <w:r>
        <w:t>Entrevista a un vendedor de vasijas silbadoras</w:t>
      </w:r>
    </w:p>
    <w:p w14:paraId="4AA5FB7A" w14:textId="77777777" w:rsidR="007711E3" w:rsidRDefault="007711E3" w:rsidP="007711E3">
      <w:pPr>
        <w:pStyle w:val="00MaintextTB"/>
      </w:pPr>
      <w:r>
        <w:rPr>
          <w:b/>
          <w:bCs/>
        </w:rPr>
        <w:t>Reportero:</w:t>
      </w:r>
      <w:r>
        <w:t xml:space="preserve"> Hola, buenas tardes, Pedro. Esto que vemos aquí son algunos ejemplos de los instrumentos más sorprendentes de la era prehispánica. En sus representaciones, vemos diferentes formatos. ¿Podrías decirnos qué son y qué significan?</w:t>
      </w:r>
    </w:p>
    <w:p w14:paraId="5CAD4F82" w14:textId="77777777" w:rsidR="007711E3" w:rsidRDefault="007711E3" w:rsidP="007711E3">
      <w:pPr>
        <w:pStyle w:val="00MaintextTB"/>
      </w:pPr>
      <w:r>
        <w:rPr>
          <w:b/>
          <w:bCs/>
        </w:rPr>
        <w:t>Pedro:</w:t>
      </w:r>
      <w:r>
        <w:t xml:space="preserve"> Como puedes ver, hay representaciones de animales, como monos, búhos, aves, perros, ratas, venados, etc., hasta escenas de tipo social y todo tipo de personajes humanos. Es muy frecuente encontrar músicos ejecutando instrumentos. Hay también variantes en su estructura. Hay algunas de un cuerpo, otras de dos, de tres y hasta de cuatro.</w:t>
      </w:r>
    </w:p>
    <w:p w14:paraId="7FD02668" w14:textId="77777777" w:rsidR="007711E3" w:rsidRDefault="007711E3" w:rsidP="007711E3">
      <w:pPr>
        <w:pStyle w:val="00MaintextTB"/>
      </w:pPr>
      <w:r>
        <w:t>Lo que ocurre es que, a diferencia de otros tipos de vasijas, estos artefactos no tienen una finalidad utilitaria en la vida práctica, sino una finalidad ritual.</w:t>
      </w:r>
    </w:p>
    <w:p w14:paraId="6F5E7178" w14:textId="77777777" w:rsidR="007711E3" w:rsidRDefault="007711E3" w:rsidP="007711E3">
      <w:pPr>
        <w:pStyle w:val="00MaintextTB"/>
      </w:pPr>
      <w:r>
        <w:t>Su sonido está asociado a la forma que representan.</w:t>
      </w:r>
    </w:p>
    <w:p w14:paraId="1533F505" w14:textId="77777777" w:rsidR="007711E3" w:rsidRDefault="007711E3" w:rsidP="007711E3">
      <w:pPr>
        <w:pStyle w:val="00MaintextTB"/>
      </w:pPr>
      <w:r>
        <w:rPr>
          <w:b/>
          <w:bCs/>
        </w:rPr>
        <w:t>Reportero:</w:t>
      </w:r>
      <w:r>
        <w:t xml:space="preserve"> ¿Solo existen en Perú? ¿Qué antigüedad se les calcula?</w:t>
      </w:r>
    </w:p>
    <w:p w14:paraId="054B6E01" w14:textId="77777777" w:rsidR="007711E3" w:rsidRDefault="007711E3" w:rsidP="007711E3">
      <w:pPr>
        <w:pStyle w:val="00MaintextTB"/>
      </w:pPr>
      <w:r>
        <w:rPr>
          <w:b/>
          <w:bCs/>
        </w:rPr>
        <w:t>Pedro</w:t>
      </w:r>
      <w:r>
        <w:t>: No, también se han encontrado en Ecuador; se calcula que tienen una antigüedad de unos 3.000 años.</w:t>
      </w:r>
    </w:p>
    <w:p w14:paraId="39C7BDC8" w14:textId="77777777" w:rsidR="007711E3" w:rsidRDefault="007711E3" w:rsidP="007711E3">
      <w:pPr>
        <w:pStyle w:val="00MaintextTB"/>
      </w:pPr>
      <w:r>
        <w:rPr>
          <w:b/>
          <w:bCs/>
        </w:rPr>
        <w:t>Reportero:</w:t>
      </w:r>
      <w:r>
        <w:t xml:space="preserve"> ¿Sabes cómo se llegó a su construcción?</w:t>
      </w:r>
    </w:p>
    <w:p w14:paraId="3EC87BF2" w14:textId="77777777" w:rsidR="007711E3" w:rsidRDefault="007711E3" w:rsidP="007711E3">
      <w:pPr>
        <w:pStyle w:val="00MaintextTB"/>
      </w:pPr>
      <w:r>
        <w:rPr>
          <w:b/>
          <w:bCs/>
        </w:rPr>
        <w:t>Pedro:</w:t>
      </w:r>
      <w:r>
        <w:t xml:space="preserve"> Pues su diseño acústico es muy complicado y es el resultado de miles de años de investigación y desarrollo.</w:t>
      </w:r>
    </w:p>
    <w:p w14:paraId="2C47C809" w14:textId="77777777" w:rsidR="007711E3" w:rsidRDefault="007711E3" w:rsidP="007711E3">
      <w:pPr>
        <w:pStyle w:val="00MaintextTB"/>
      </w:pPr>
      <w:r>
        <w:rPr>
          <w:b/>
          <w:bCs/>
        </w:rPr>
        <w:t>Reportero:</w:t>
      </w:r>
      <w:r>
        <w:t xml:space="preserve"> ¿Podrías mostrarnos cómo funcionan?</w:t>
      </w:r>
    </w:p>
    <w:p w14:paraId="58D1C1EE" w14:textId="77777777" w:rsidR="007711E3" w:rsidRDefault="007711E3" w:rsidP="007711E3">
      <w:pPr>
        <w:pStyle w:val="00MaintextTB"/>
      </w:pPr>
      <w:r>
        <w:rPr>
          <w:b/>
          <w:bCs/>
        </w:rPr>
        <w:t>Pedro:</w:t>
      </w:r>
      <w:r>
        <w:t xml:space="preserve"> Se ejecutan con agua. El agua se introduce en su interior por el orificio que ves arriba y el movimiento de la vasija de un lado a otro hace que el agua recorra las cavidades internas del instrumento empujando el aire y produciendo un silbido.</w:t>
      </w:r>
    </w:p>
    <w:p w14:paraId="0209BE4D" w14:textId="77777777" w:rsidR="007711E3" w:rsidRDefault="007711E3" w:rsidP="007711E3">
      <w:pPr>
        <w:pStyle w:val="00MaintextTB"/>
      </w:pPr>
      <w:r>
        <w:rPr>
          <w:b/>
          <w:bCs/>
        </w:rPr>
        <w:t>Reportero:</w:t>
      </w:r>
      <w:r>
        <w:t xml:space="preserve"> Nos hablabas de una finalidad ritual. ¿Cuál es la base de su concepción?</w:t>
      </w:r>
    </w:p>
    <w:p w14:paraId="4AD64698" w14:textId="77777777" w:rsidR="007711E3" w:rsidRDefault="007711E3" w:rsidP="007711E3">
      <w:pPr>
        <w:pStyle w:val="00MaintextTB"/>
      </w:pPr>
      <w:r>
        <w:rPr>
          <w:b/>
          <w:bCs/>
        </w:rPr>
        <w:t>Pedro:</w:t>
      </w:r>
      <w:r>
        <w:t xml:space="preserve"> Estos instrumentos congregan de forma armónica los cuatro elementos.</w:t>
      </w:r>
    </w:p>
    <w:p w14:paraId="50B0FBFF" w14:textId="3676F019" w:rsidR="007711E3" w:rsidRDefault="007711E3" w:rsidP="00617065">
      <w:pPr>
        <w:pStyle w:val="00MaintextTB"/>
      </w:pPr>
      <w:r>
        <w:t>Para que tengan corporeidad se necesita la arcilla, que viene de la tierra; para moldearla hace falta someterla al fuego, que le da una consistencia muy sólida y le permite perdurar por milenios. Luego, contienen en su interior el aire. Cuando ingresamos el agua, se produce la conjunción armónica de los cuatro elementos que se manifiestan en el sonido.</w:t>
      </w:r>
    </w:p>
    <w:p w14:paraId="7DD9ED4D" w14:textId="64ED859C" w:rsidR="000D143F" w:rsidRDefault="000D143F" w:rsidP="00863D3C">
      <w:pPr>
        <w:pStyle w:val="00MaintextTB"/>
        <w:ind w:left="850" w:hanging="850"/>
      </w:pPr>
    </w:p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C7E89" w14:textId="77777777" w:rsidR="005975CA" w:rsidRDefault="005975CA" w:rsidP="00AE206C">
      <w:pPr>
        <w:spacing w:after="0" w:line="240" w:lineRule="auto"/>
      </w:pPr>
      <w:r>
        <w:separator/>
      </w:r>
    </w:p>
  </w:endnote>
  <w:endnote w:type="continuationSeparator" w:id="0">
    <w:p w14:paraId="5FF314DD" w14:textId="77777777" w:rsidR="005975CA" w:rsidRDefault="005975CA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A165E" w14:textId="77777777" w:rsidR="00970611" w:rsidRDefault="009706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854B0" w14:textId="77777777" w:rsidR="00970611" w:rsidRDefault="00970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3F70D" w14:textId="77777777" w:rsidR="005975CA" w:rsidRDefault="005975CA" w:rsidP="00AE206C">
      <w:pPr>
        <w:spacing w:after="0" w:line="240" w:lineRule="auto"/>
      </w:pPr>
      <w:r>
        <w:separator/>
      </w:r>
    </w:p>
  </w:footnote>
  <w:footnote w:type="continuationSeparator" w:id="0">
    <w:p w14:paraId="6E27B018" w14:textId="77777777" w:rsidR="005975CA" w:rsidRDefault="005975CA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04FF8" w14:textId="77777777" w:rsidR="00970611" w:rsidRDefault="009706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11497EE9" w:rsidR="00AE206C" w:rsidRDefault="00970611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4B966924" wp14:editId="43E09A4C">
          <wp:extent cx="7655826" cy="731520"/>
          <wp:effectExtent l="0" t="0" r="254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3301" cy="735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3F72" w14:textId="77777777" w:rsidR="00970611" w:rsidRDefault="009706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975CA"/>
    <w:rsid w:val="005A0D34"/>
    <w:rsid w:val="00617065"/>
    <w:rsid w:val="00673027"/>
    <w:rsid w:val="00682EB2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970611"/>
    <w:rsid w:val="00A84389"/>
    <w:rsid w:val="00AE206C"/>
    <w:rsid w:val="00AE6322"/>
    <w:rsid w:val="00B14CF9"/>
    <w:rsid w:val="00B16ED2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B91009-2BB2-4C16-BDEE-361D8E3C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2019-04-02T12:24:00Z</dcterms:modified>
</cp:coreProperties>
</file>